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D" w:rsidRPr="009C5B0E" w:rsidRDefault="009C5B0E" w:rsidP="009C5B0E">
      <w:pPr>
        <w:pStyle w:val="Nagwek1"/>
        <w:spacing w:after="240" w:line="360" w:lineRule="auto"/>
      </w:pPr>
      <w:r w:rsidRPr="009C5B0E">
        <w:t>Wpływ stężenia alkoholu we kr</w:t>
      </w:r>
      <w:bookmarkStart w:id="0" w:name="_GoBack"/>
      <w:bookmarkEnd w:id="0"/>
      <w:r w:rsidRPr="009C5B0E">
        <w:t>wi na ryzyko spowodowania wypadku.</w:t>
      </w:r>
    </w:p>
    <w:tbl>
      <w:tblPr>
        <w:tblStyle w:val="Tabela-Siatka"/>
        <w:tblpPr w:leftFromText="141" w:rightFromText="141" w:vertAnchor="page" w:horzAnchor="margin" w:tblpY="3046"/>
        <w:tblW w:w="0" w:type="auto"/>
        <w:tblLook w:val="04A0" w:firstRow="1" w:lastRow="0" w:firstColumn="1" w:lastColumn="0" w:noHBand="0" w:noVBand="1"/>
        <w:tblCaption w:val="Wpływ stężenia alkoholu we krwi na ryzyko spowodowania wypadku."/>
        <w:tblDescription w:val="Tabela z danymi dotycząca wpływu spożycia alkocholu na wzrost ryzyka wypadku drogowego."/>
      </w:tblPr>
      <w:tblGrid>
        <w:gridCol w:w="1809"/>
        <w:gridCol w:w="5315"/>
        <w:gridCol w:w="2164"/>
      </w:tblGrid>
      <w:tr w:rsidR="009C5B0E" w:rsidRPr="009C5B0E" w:rsidTr="009C5B0E">
        <w:trPr>
          <w:tblHeader/>
        </w:trPr>
        <w:tc>
          <w:tcPr>
            <w:tcW w:w="1809" w:type="dxa"/>
            <w:vAlign w:val="center"/>
          </w:tcPr>
          <w:p w:rsidR="009C5B0E" w:rsidRPr="009C5B0E" w:rsidRDefault="009C5B0E" w:rsidP="009C5B0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B0E">
              <w:rPr>
                <w:rFonts w:ascii="Arial" w:hAnsi="Arial" w:cs="Arial"/>
                <w:b/>
                <w:sz w:val="24"/>
                <w:szCs w:val="24"/>
              </w:rPr>
              <w:t>stężenie alkoholu we krwi</w:t>
            </w:r>
          </w:p>
        </w:tc>
        <w:tc>
          <w:tcPr>
            <w:tcW w:w="5315" w:type="dxa"/>
            <w:vAlign w:val="center"/>
          </w:tcPr>
          <w:p w:rsidR="009C5B0E" w:rsidRPr="009C5B0E" w:rsidRDefault="009C5B0E" w:rsidP="009C5B0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l-PL"/>
              </w:rPr>
              <w:t>wpływ na organizm i prowadzenie pojazdu</w:t>
            </w:r>
          </w:p>
        </w:tc>
        <w:tc>
          <w:tcPr>
            <w:tcW w:w="2164" w:type="dxa"/>
            <w:vAlign w:val="center"/>
          </w:tcPr>
          <w:p w:rsidR="009C5B0E" w:rsidRPr="009C5B0E" w:rsidRDefault="009C5B0E" w:rsidP="009C5B0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l-PL"/>
              </w:rPr>
              <w:t>ryzyko spowodowania wypadku</w:t>
            </w:r>
          </w:p>
        </w:tc>
      </w:tr>
      <w:tr w:rsidR="009C5B0E" w:rsidRPr="009C5B0E" w:rsidTr="009C5B0E">
        <w:tc>
          <w:tcPr>
            <w:tcW w:w="1809" w:type="dxa"/>
          </w:tcPr>
          <w:p w:rsidR="009C5B0E" w:rsidRPr="009C5B0E" w:rsidRDefault="009C5B0E" w:rsidP="009C5B0E">
            <w:pPr>
              <w:spacing w:line="36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hAnsi="Arial" w:cs="Arial"/>
                <w:sz w:val="24"/>
                <w:szCs w:val="24"/>
              </w:rPr>
              <w:t>0,1</w:t>
            </w: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‰ – 0,2‰</w:t>
            </w:r>
          </w:p>
        </w:tc>
        <w:tc>
          <w:tcPr>
            <w:tcW w:w="5315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Problemy z koncentracją, dłuższy czas reakcji na bodźce.</w:t>
            </w:r>
          </w:p>
        </w:tc>
        <w:tc>
          <w:tcPr>
            <w:tcW w:w="2164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</w:p>
        </w:tc>
      </w:tr>
      <w:tr w:rsidR="009C5B0E" w:rsidRPr="009C5B0E" w:rsidTr="009C5B0E">
        <w:tc>
          <w:tcPr>
            <w:tcW w:w="1809" w:type="dxa"/>
          </w:tcPr>
          <w:p w:rsidR="009C5B0E" w:rsidRPr="009C5B0E" w:rsidRDefault="009C5B0E" w:rsidP="009C5B0E">
            <w:pPr>
              <w:spacing w:line="36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0,2‰ – 0,4‰</w:t>
            </w:r>
          </w:p>
        </w:tc>
        <w:tc>
          <w:tcPr>
            <w:tcW w:w="5315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Drobne zaburzenia równowagi i ogólnej koordynacji, spadek ostrości wzroku w wyniku zwiększonego drgania gałek ocznych.</w:t>
            </w:r>
          </w:p>
        </w:tc>
        <w:tc>
          <w:tcPr>
            <w:tcW w:w="2164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2x większe</w:t>
            </w:r>
          </w:p>
        </w:tc>
      </w:tr>
      <w:tr w:rsidR="009C5B0E" w:rsidRPr="009C5B0E" w:rsidTr="009C5B0E">
        <w:tc>
          <w:tcPr>
            <w:tcW w:w="1809" w:type="dxa"/>
          </w:tcPr>
          <w:p w:rsidR="009C5B0E" w:rsidRPr="009C5B0E" w:rsidRDefault="009C5B0E" w:rsidP="009C5B0E">
            <w:pPr>
              <w:spacing w:line="36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0,4‰ – 0,7‰</w:t>
            </w:r>
          </w:p>
        </w:tc>
        <w:tc>
          <w:tcPr>
            <w:tcW w:w="5315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Problemy z percepcją, znacznie wydłużony czas reakcji – droga hamowania wzrasta przez to o 40%. Utrata zdolności racjonalnej oceny sytuacji na drodze i własnych możliwości. Pojawia się euforia i skłonność do brawury.</w:t>
            </w:r>
          </w:p>
        </w:tc>
        <w:tc>
          <w:tcPr>
            <w:tcW w:w="2164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3x większe</w:t>
            </w:r>
          </w:p>
        </w:tc>
      </w:tr>
      <w:tr w:rsidR="009C5B0E" w:rsidRPr="009C5B0E" w:rsidTr="009C5B0E">
        <w:tc>
          <w:tcPr>
            <w:tcW w:w="1809" w:type="dxa"/>
          </w:tcPr>
          <w:p w:rsidR="009C5B0E" w:rsidRPr="009C5B0E" w:rsidRDefault="009C5B0E" w:rsidP="009C5B0E">
            <w:pPr>
              <w:spacing w:line="36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0,7‰ – 1‰</w:t>
            </w:r>
          </w:p>
        </w:tc>
        <w:tc>
          <w:tcPr>
            <w:tcW w:w="5315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Wzmaga się zjawisko słabości mięśni, co wpływa na ograniczoną motorykę i utratę sprawności w prowadzeniu pojazdu. Nawet proste manewry stają się już dla kierowcy sporym wyzwaniem.</w:t>
            </w:r>
          </w:p>
        </w:tc>
        <w:tc>
          <w:tcPr>
            <w:tcW w:w="2164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10x większe</w:t>
            </w:r>
          </w:p>
        </w:tc>
      </w:tr>
      <w:tr w:rsidR="009C5B0E" w:rsidRPr="009C5B0E" w:rsidTr="009C5B0E">
        <w:tc>
          <w:tcPr>
            <w:tcW w:w="1809" w:type="dxa"/>
          </w:tcPr>
          <w:p w:rsidR="009C5B0E" w:rsidRPr="009C5B0E" w:rsidRDefault="009C5B0E" w:rsidP="009C5B0E">
            <w:pPr>
              <w:spacing w:line="36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1‰ – 2‰</w:t>
            </w:r>
          </w:p>
        </w:tc>
        <w:tc>
          <w:tcPr>
            <w:tcW w:w="5315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Znaczne problemy z równowagą i koncentracją, wahania nastroju, spadek sprawności intelektualnej. Brak zdolności realnej oceny sytuacji.</w:t>
            </w:r>
          </w:p>
        </w:tc>
        <w:tc>
          <w:tcPr>
            <w:tcW w:w="2164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20-200x większe</w:t>
            </w:r>
          </w:p>
        </w:tc>
      </w:tr>
      <w:tr w:rsidR="009C5B0E" w:rsidRPr="009C5B0E" w:rsidTr="009C5B0E">
        <w:tc>
          <w:tcPr>
            <w:tcW w:w="1809" w:type="dxa"/>
          </w:tcPr>
          <w:p w:rsidR="009C5B0E" w:rsidRPr="009C5B0E" w:rsidRDefault="009C5B0E" w:rsidP="009C5B0E">
            <w:pPr>
              <w:spacing w:line="36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2‰ – 3‰</w:t>
            </w:r>
          </w:p>
        </w:tc>
        <w:tc>
          <w:tcPr>
            <w:tcW w:w="5315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Zaburzenia mowy, zwiększona senność, ograniczone możliwości motoryczne.</w:t>
            </w:r>
          </w:p>
        </w:tc>
        <w:tc>
          <w:tcPr>
            <w:tcW w:w="2164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l-PL"/>
              </w:rPr>
              <w:t>100%</w:t>
            </w:r>
          </w:p>
        </w:tc>
      </w:tr>
      <w:tr w:rsidR="009C5B0E" w:rsidRPr="009C5B0E" w:rsidTr="009C5B0E">
        <w:tc>
          <w:tcPr>
            <w:tcW w:w="1809" w:type="dxa"/>
          </w:tcPr>
          <w:p w:rsidR="009C5B0E" w:rsidRPr="009C5B0E" w:rsidRDefault="009C5B0E" w:rsidP="009C5B0E">
            <w:pPr>
              <w:spacing w:line="36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3‰ – 4‰</w:t>
            </w:r>
          </w:p>
        </w:tc>
        <w:tc>
          <w:tcPr>
            <w:tcW w:w="5315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Zanik odruchów fizjologicznych, głębokie zaburzenia świadomości, obniżenie temperatury ciała.</w:t>
            </w:r>
          </w:p>
        </w:tc>
        <w:tc>
          <w:tcPr>
            <w:tcW w:w="2164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l-PL"/>
              </w:rPr>
              <w:t>100%</w:t>
            </w:r>
          </w:p>
        </w:tc>
      </w:tr>
      <w:tr w:rsidR="009C5B0E" w:rsidRPr="009C5B0E" w:rsidTr="009C5B0E">
        <w:tc>
          <w:tcPr>
            <w:tcW w:w="1809" w:type="dxa"/>
          </w:tcPr>
          <w:p w:rsidR="009C5B0E" w:rsidRPr="009C5B0E" w:rsidRDefault="009C5B0E" w:rsidP="009C5B0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B0E">
              <w:rPr>
                <w:rFonts w:ascii="Arial" w:hAnsi="Arial" w:cs="Arial"/>
                <w:sz w:val="24"/>
                <w:szCs w:val="24"/>
              </w:rPr>
              <w:t>&gt; 4</w:t>
            </w:r>
            <w:r w:rsidRPr="009C5B0E"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  <w:t>‰</w:t>
            </w:r>
          </w:p>
        </w:tc>
        <w:tc>
          <w:tcPr>
            <w:tcW w:w="5315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C5B0E">
              <w:rPr>
                <w:rFonts w:ascii="Arial" w:hAnsi="Arial" w:cs="Arial"/>
                <w:sz w:val="24"/>
                <w:szCs w:val="24"/>
              </w:rPr>
              <w:t>Stan zagrożenia życia, śmierć.</w:t>
            </w:r>
          </w:p>
        </w:tc>
        <w:tc>
          <w:tcPr>
            <w:tcW w:w="2164" w:type="dxa"/>
          </w:tcPr>
          <w:p w:rsidR="009C5B0E" w:rsidRPr="009C5B0E" w:rsidRDefault="009C5B0E" w:rsidP="009C5B0E">
            <w:pPr>
              <w:spacing w:line="36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pl-PL"/>
              </w:rPr>
            </w:pPr>
            <w:r w:rsidRPr="009C5B0E">
              <w:rPr>
                <w:rFonts w:ascii="Arial" w:eastAsia="Times New Roman" w:hAnsi="Arial" w:cs="Arial"/>
                <w:b/>
                <w:color w:val="111111"/>
                <w:sz w:val="24"/>
                <w:szCs w:val="24"/>
                <w:lang w:eastAsia="pl-PL"/>
              </w:rPr>
              <w:t>100%</w:t>
            </w:r>
          </w:p>
        </w:tc>
      </w:tr>
    </w:tbl>
    <w:p w:rsidR="009C5B0E" w:rsidRPr="009C5B0E" w:rsidRDefault="00542BBA" w:rsidP="009C5B0E">
      <w:r>
        <w:t>Na podstawie: Narodowy Program Zdrowia, Polska Agencja Rozwiązywania Problemów Alkoholowych, Alkohol a kierowca – trzeźwość i bezpieczeństwo na drodze, Studio Profilaktyki Społecznej, Kraków 2016</w:t>
      </w:r>
    </w:p>
    <w:sectPr w:rsidR="009C5B0E" w:rsidRPr="009C5B0E" w:rsidSect="00542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1F" w:rsidRDefault="0001561F" w:rsidP="00F64D59">
      <w:pPr>
        <w:spacing w:after="0" w:line="240" w:lineRule="auto"/>
      </w:pPr>
      <w:r>
        <w:separator/>
      </w:r>
    </w:p>
  </w:endnote>
  <w:endnote w:type="continuationSeparator" w:id="0">
    <w:p w:rsidR="0001561F" w:rsidRDefault="0001561F" w:rsidP="00F6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1F" w:rsidRDefault="0001561F" w:rsidP="00F64D59">
      <w:pPr>
        <w:spacing w:after="0" w:line="240" w:lineRule="auto"/>
      </w:pPr>
      <w:r>
        <w:separator/>
      </w:r>
    </w:p>
  </w:footnote>
  <w:footnote w:type="continuationSeparator" w:id="0">
    <w:p w:rsidR="0001561F" w:rsidRDefault="0001561F" w:rsidP="00F64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CF"/>
    <w:rsid w:val="0001561F"/>
    <w:rsid w:val="000B11B0"/>
    <w:rsid w:val="00117020"/>
    <w:rsid w:val="001540DD"/>
    <w:rsid w:val="001B25DD"/>
    <w:rsid w:val="0021255B"/>
    <w:rsid w:val="0024658F"/>
    <w:rsid w:val="00297621"/>
    <w:rsid w:val="002A5FDD"/>
    <w:rsid w:val="002D0885"/>
    <w:rsid w:val="003360F9"/>
    <w:rsid w:val="003422B2"/>
    <w:rsid w:val="00394D3C"/>
    <w:rsid w:val="004658CF"/>
    <w:rsid w:val="004C2C51"/>
    <w:rsid w:val="00542BBA"/>
    <w:rsid w:val="0057599C"/>
    <w:rsid w:val="005D4942"/>
    <w:rsid w:val="006247D6"/>
    <w:rsid w:val="007229FF"/>
    <w:rsid w:val="00726068"/>
    <w:rsid w:val="00733D7D"/>
    <w:rsid w:val="00787E1A"/>
    <w:rsid w:val="0085577D"/>
    <w:rsid w:val="00913141"/>
    <w:rsid w:val="009406C9"/>
    <w:rsid w:val="00946AFE"/>
    <w:rsid w:val="009C561A"/>
    <w:rsid w:val="009C5B0E"/>
    <w:rsid w:val="00A26BCD"/>
    <w:rsid w:val="00A318C7"/>
    <w:rsid w:val="00BB7369"/>
    <w:rsid w:val="00BE71F3"/>
    <w:rsid w:val="00C74B93"/>
    <w:rsid w:val="00D325FD"/>
    <w:rsid w:val="00D3559B"/>
    <w:rsid w:val="00E13BC4"/>
    <w:rsid w:val="00E33176"/>
    <w:rsid w:val="00E545DE"/>
    <w:rsid w:val="00E6198E"/>
    <w:rsid w:val="00E94A97"/>
    <w:rsid w:val="00EA30B5"/>
    <w:rsid w:val="00EB5298"/>
    <w:rsid w:val="00F332A4"/>
    <w:rsid w:val="00F64D59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D24DC-7EBB-489A-ACC8-A71132C4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5B0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4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4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4D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4D5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0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C5B0E"/>
    <w:rPr>
      <w:rFonts w:ascii="Arial" w:eastAsiaTheme="majorEastAsia" w:hAnsi="Arial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C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B0E"/>
  </w:style>
  <w:style w:type="paragraph" w:styleId="Stopka">
    <w:name w:val="footer"/>
    <w:basedOn w:val="Normalny"/>
    <w:link w:val="StopkaZnak"/>
    <w:uiPriority w:val="99"/>
    <w:unhideWhenUsed/>
    <w:rsid w:val="009C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2473-715E-4A58-9EFD-42664052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jkaleta</dc:creator>
  <cp:lastModifiedBy>Ostaszewska Anna</cp:lastModifiedBy>
  <cp:revision>2</cp:revision>
  <dcterms:created xsi:type="dcterms:W3CDTF">2021-12-28T14:37:00Z</dcterms:created>
  <dcterms:modified xsi:type="dcterms:W3CDTF">2021-12-28T14:37:00Z</dcterms:modified>
</cp:coreProperties>
</file>